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FDF6C" w14:textId="77777777" w:rsidR="00F478DA" w:rsidRDefault="005F12E6">
      <w:pPr>
        <w:jc w:val="center"/>
        <w:rPr>
          <w:b/>
          <w:bCs/>
          <w:sz w:val="28"/>
          <w:szCs w:val="28"/>
        </w:rPr>
      </w:pPr>
      <w:r>
        <w:rPr>
          <w:rFonts w:hint="eastAsia"/>
          <w:b/>
          <w:bCs/>
          <w:sz w:val="28"/>
          <w:szCs w:val="28"/>
        </w:rPr>
        <w:t>我校组织参加第九届金龙鱼奖学奖教金学术交流年会</w:t>
      </w:r>
    </w:p>
    <w:p w14:paraId="334B39C8" w14:textId="2119A1C1" w:rsidR="00F478DA" w:rsidRDefault="005F12E6">
      <w:pPr>
        <w:ind w:firstLineChars="200" w:firstLine="420"/>
        <w:rPr>
          <w:rFonts w:ascii="宋体" w:hAnsi="宋体"/>
        </w:rPr>
      </w:pPr>
      <w:r>
        <w:rPr>
          <w:rFonts w:ascii="宋体" w:hAnsi="宋体" w:hint="eastAsia"/>
        </w:rPr>
        <w:t>2020年12月25日，我校组织参加了由益海嘉里研发中心举办的第九届金龙鱼奖学奖教金学术交流年会。益海嘉里集团研发中心总监总经理徐学兵教授、益海嘉里集团研发中心副总监副总经理姜元荣博士、东南大学的孙桂菊教授、江南大学的徐勇将教授、复旦大学的李正阳博士、武汉轻工大学的闵婷教授等嘉宾出席了本次盛会。受新冠疫情影响，本次学术交流年会分为线上和线下两个部分。</w:t>
      </w:r>
    </w:p>
    <w:p w14:paraId="6F5F29D9" w14:textId="7C0A710F" w:rsidR="005F12E6" w:rsidRDefault="006B2F63" w:rsidP="005F12E6">
      <w:pPr>
        <w:ind w:firstLineChars="200" w:firstLine="420"/>
        <w:jc w:val="center"/>
        <w:rPr>
          <w:rFonts w:ascii="宋体" w:hAnsi="宋体"/>
        </w:rPr>
      </w:pPr>
      <w:r>
        <w:rPr>
          <w:rFonts w:ascii="宋体" w:hAnsi="宋体"/>
          <w:noProof/>
        </w:rPr>
        <w:drawing>
          <wp:inline distT="0" distB="0" distL="0" distR="0" wp14:anchorId="37A03F8A" wp14:editId="2B21F831">
            <wp:extent cx="4392295" cy="2883877"/>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665" cy="2895938"/>
                    </a:xfrm>
                    <a:prstGeom prst="rect">
                      <a:avLst/>
                    </a:prstGeom>
                    <a:noFill/>
                    <a:ln>
                      <a:noFill/>
                    </a:ln>
                  </pic:spPr>
                </pic:pic>
              </a:graphicData>
            </a:graphic>
          </wp:inline>
        </w:drawing>
      </w:r>
    </w:p>
    <w:p w14:paraId="67F477C2" w14:textId="01126F40" w:rsidR="00F478DA" w:rsidRDefault="005F12E6" w:rsidP="00FD0077">
      <w:pPr>
        <w:ind w:firstLineChars="200" w:firstLine="420"/>
        <w:jc w:val="left"/>
        <w:rPr>
          <w:rFonts w:ascii="宋体" w:hAnsi="宋体"/>
        </w:rPr>
      </w:pPr>
      <w:r>
        <w:rPr>
          <w:rFonts w:ascii="宋体" w:hAnsi="宋体" w:hint="eastAsia"/>
        </w:rPr>
        <w:t>大会开始，首先由徐学兵教授发表开幕致辞，对各位来宾表示欢迎，并再次祝贺所有获得金龙鱼奖学奖教金的老师和同学们！徐学兵教授为我们介绍了金龙鱼奖学奖教金的设置理念，他表示该项目秉承了益海嘉里的一项重要经营理念——以力行企业公民责任作为集团发展的一项重要使命，将金龙鱼奖学奖教金视为一项培养优秀人才的育人工具。他表示希望通过这个项目可以帮助和鼓励更多的优秀青年教师和学子努力创新，全面发展。</w:t>
      </w:r>
    </w:p>
    <w:p w14:paraId="3B428EE4" w14:textId="7D041A22" w:rsidR="00FD0077" w:rsidRDefault="006B2F63" w:rsidP="00FD0077">
      <w:pPr>
        <w:ind w:firstLineChars="200" w:firstLine="420"/>
        <w:jc w:val="center"/>
        <w:rPr>
          <w:rFonts w:ascii="宋体" w:hAnsi="宋体" w:hint="eastAsia"/>
        </w:rPr>
      </w:pPr>
      <w:r>
        <w:rPr>
          <w:rFonts w:ascii="宋体" w:hAnsi="宋体" w:hint="eastAsia"/>
          <w:noProof/>
        </w:rPr>
        <w:drawing>
          <wp:inline distT="0" distB="0" distL="0" distR="0" wp14:anchorId="17AAB2DB" wp14:editId="26C1EFE6">
            <wp:extent cx="4530513" cy="3239624"/>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5489" cy="3250333"/>
                    </a:xfrm>
                    <a:prstGeom prst="rect">
                      <a:avLst/>
                    </a:prstGeom>
                    <a:noFill/>
                    <a:ln>
                      <a:noFill/>
                    </a:ln>
                  </pic:spPr>
                </pic:pic>
              </a:graphicData>
            </a:graphic>
          </wp:inline>
        </w:drawing>
      </w:r>
    </w:p>
    <w:p w14:paraId="28A33FF8" w14:textId="77777777" w:rsidR="00F478DA" w:rsidRDefault="005F12E6">
      <w:pPr>
        <w:ind w:firstLineChars="200" w:firstLine="420"/>
        <w:rPr>
          <w:rFonts w:ascii="宋体" w:hAnsi="宋体"/>
        </w:rPr>
      </w:pPr>
      <w:r>
        <w:rPr>
          <w:rFonts w:ascii="宋体" w:hAnsi="宋体" w:hint="eastAsia"/>
        </w:rPr>
        <w:lastRenderedPageBreak/>
        <w:t>在粮油加工与生物专题环节，由武汉轻工大学的闵婷教授给我们带来了莲藕的品质调控与健康消费的专题报告。报告之初，闵婷教授为我们介绍了此次报告的研究背景，并为我们深入的介绍了莲藕的各种功效以及物质组成。闵婷教授的报告主要分为品种甄选、酚类累积机理、贮藏/保鲜品质调控以及健康消费四部分。闵婷教授表示作为副产物的藕皮和藕节是活性成分的优质来源，并为我们介绍了莲藕的最佳烹饪条件和时间，即在偏酸性条件下煮制时间不超过三十分钟，可以减少营养成分损失和有害物质生成。</w:t>
      </w:r>
    </w:p>
    <w:p w14:paraId="19D9D58D" w14:textId="77777777" w:rsidR="00F478DA" w:rsidRDefault="005F12E6">
      <w:pPr>
        <w:ind w:firstLineChars="200" w:firstLine="420"/>
        <w:rPr>
          <w:rFonts w:ascii="宋体" w:hAnsi="宋体"/>
        </w:rPr>
      </w:pPr>
      <w:r>
        <w:rPr>
          <w:rFonts w:ascii="宋体" w:hAnsi="宋体" w:hint="eastAsia"/>
        </w:rPr>
        <w:t>此次学术交流年会不仅提供了一个学术交流平台，也帮助我们更好的了解了益海嘉里集团。通过此次交流年会，在增长我们的学术见识的同时，也激发了我们的学术热情。</w:t>
      </w:r>
    </w:p>
    <w:p w14:paraId="54E24E80" w14:textId="77777777" w:rsidR="00F478DA" w:rsidRDefault="005F12E6">
      <w:pPr>
        <w:ind w:firstLineChars="200" w:firstLine="420"/>
        <w:jc w:val="right"/>
        <w:rPr>
          <w:rFonts w:ascii="宋体" w:hAnsi="宋体"/>
        </w:rPr>
      </w:pPr>
      <w:r>
        <w:rPr>
          <w:rFonts w:ascii="宋体" w:hAnsi="宋体" w:hint="eastAsia"/>
        </w:rPr>
        <w:t>（编辑/苏娟 刘梅芳）</w:t>
      </w:r>
    </w:p>
    <w:sectPr w:rsidR="00F478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0344" w14:textId="77777777" w:rsidR="00DF783C" w:rsidRDefault="00DF783C" w:rsidP="00FD0077">
      <w:r>
        <w:separator/>
      </w:r>
    </w:p>
  </w:endnote>
  <w:endnote w:type="continuationSeparator" w:id="0">
    <w:p w14:paraId="3C2D0DF6" w14:textId="77777777" w:rsidR="00DF783C" w:rsidRDefault="00DF783C" w:rsidP="00F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3398" w14:textId="77777777" w:rsidR="00DF783C" w:rsidRDefault="00DF783C" w:rsidP="00FD0077">
      <w:r>
        <w:separator/>
      </w:r>
    </w:p>
  </w:footnote>
  <w:footnote w:type="continuationSeparator" w:id="0">
    <w:p w14:paraId="59046B99" w14:textId="77777777" w:rsidR="00DF783C" w:rsidRDefault="00DF783C" w:rsidP="00FD0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8DA"/>
    <w:rsid w:val="005F12E6"/>
    <w:rsid w:val="006B2F63"/>
    <w:rsid w:val="00DF783C"/>
    <w:rsid w:val="00F478DA"/>
    <w:rsid w:val="00FD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DC73A"/>
  <w15:docId w15:val="{244022EC-6103-4EF5-B04A-3052A265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0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0077"/>
    <w:rPr>
      <w:kern w:val="2"/>
      <w:sz w:val="18"/>
      <w:szCs w:val="18"/>
    </w:rPr>
  </w:style>
  <w:style w:type="paragraph" w:styleId="a5">
    <w:name w:val="footer"/>
    <w:basedOn w:val="a"/>
    <w:link w:val="a6"/>
    <w:uiPriority w:val="99"/>
    <w:unhideWhenUsed/>
    <w:rsid w:val="00FD0077"/>
    <w:pPr>
      <w:tabs>
        <w:tab w:val="center" w:pos="4153"/>
        <w:tab w:val="right" w:pos="8306"/>
      </w:tabs>
      <w:snapToGrid w:val="0"/>
      <w:jc w:val="left"/>
    </w:pPr>
    <w:rPr>
      <w:sz w:val="18"/>
      <w:szCs w:val="18"/>
    </w:rPr>
  </w:style>
  <w:style w:type="character" w:customStyle="1" w:styleId="a6">
    <w:name w:val="页脚 字符"/>
    <w:basedOn w:val="a0"/>
    <w:link w:val="a5"/>
    <w:uiPriority w:val="99"/>
    <w:rsid w:val="00FD00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 雄</cp:lastModifiedBy>
  <cp:revision>4</cp:revision>
  <dcterms:created xsi:type="dcterms:W3CDTF">2020-12-26T04:50:00Z</dcterms:created>
  <dcterms:modified xsi:type="dcterms:W3CDTF">2020-12-31T04:18:00Z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